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CA25" w14:textId="1E1BE7EC" w:rsidR="003F3A7B" w:rsidRPr="00BF796C" w:rsidRDefault="003F3A7B" w:rsidP="003F3A7B">
      <w:pPr>
        <w:jc w:val="center"/>
        <w:rPr>
          <w:rFonts w:ascii="Calibri" w:hAnsi="Calibri" w:cs="Calibri"/>
          <w:sz w:val="22"/>
          <w:szCs w:val="22"/>
        </w:rPr>
      </w:pPr>
      <w:r w:rsidRPr="00BF796C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F9D0846" wp14:editId="4F1C39AE">
            <wp:extent cx="819150" cy="819150"/>
            <wp:effectExtent l="0" t="0" r="0" b="0"/>
            <wp:docPr id="466397175" name="Picture 1" descr="A red shield with white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97175" name="Picture 1" descr="A red shield with white letters and numb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873C2" w14:textId="77777777" w:rsidR="00776427" w:rsidRPr="00776427" w:rsidRDefault="00776427" w:rsidP="00776427">
      <w:pPr>
        <w:jc w:val="center"/>
        <w:rPr>
          <w:rFonts w:ascii="Calibri" w:hAnsi="Calibri" w:cs="Calibri"/>
          <w:sz w:val="22"/>
          <w:szCs w:val="22"/>
        </w:rPr>
      </w:pPr>
      <w:r w:rsidRPr="00776427">
        <w:rPr>
          <w:rFonts w:ascii="Calibri" w:hAnsi="Calibri" w:cs="Calibri"/>
          <w:sz w:val="22"/>
          <w:szCs w:val="22"/>
        </w:rPr>
        <w:t>Mission Statement</w:t>
      </w:r>
    </w:p>
    <w:p w14:paraId="079D8D8E" w14:textId="77777777" w:rsidR="00776427" w:rsidRPr="00776427" w:rsidRDefault="00776427" w:rsidP="00776427">
      <w:pPr>
        <w:rPr>
          <w:rFonts w:ascii="Calibri" w:hAnsi="Calibri" w:cs="Calibri"/>
          <w:sz w:val="22"/>
          <w:szCs w:val="22"/>
        </w:rPr>
      </w:pPr>
      <w:r w:rsidRPr="00776427">
        <w:rPr>
          <w:rFonts w:ascii="Calibri" w:hAnsi="Calibri" w:cs="Calibri"/>
          <w:sz w:val="22"/>
          <w:szCs w:val="22"/>
        </w:rPr>
        <w:t>Indian Hills Country Club is a private, member-owned, full-service club dedicated to providing its members, their families and guests with high-quality, relevant programs, services and facilities while recognizing the club's heritage, cultivating friendships, valuing family life and fostering a culture of courtesy all in a fiscally responsible manner.</w:t>
      </w:r>
    </w:p>
    <w:p w14:paraId="59C3BA04" w14:textId="77777777" w:rsidR="00776427" w:rsidRDefault="00776427" w:rsidP="003F3A7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6B42837" w14:textId="586C9CAF" w:rsidR="003F3A7B" w:rsidRPr="00BF796C" w:rsidRDefault="003F3A7B" w:rsidP="003F3A7B">
      <w:pPr>
        <w:rPr>
          <w:rFonts w:ascii="Calibri" w:hAnsi="Calibri" w:cs="Calibri"/>
          <w:sz w:val="22"/>
          <w:szCs w:val="22"/>
        </w:rPr>
      </w:pPr>
      <w:r w:rsidRPr="00BF796C">
        <w:rPr>
          <w:rFonts w:ascii="Calibri" w:hAnsi="Calibri" w:cs="Calibri"/>
          <w:b/>
          <w:bCs/>
          <w:sz w:val="22"/>
          <w:szCs w:val="22"/>
          <w:u w:val="single"/>
        </w:rPr>
        <w:t xml:space="preserve">Job Title: </w:t>
      </w:r>
      <w:r w:rsidR="00BF796C" w:rsidRPr="00BF796C">
        <w:rPr>
          <w:rFonts w:ascii="Calibri" w:hAnsi="Calibri" w:cs="Calibri"/>
          <w:sz w:val="22"/>
          <w:szCs w:val="22"/>
        </w:rPr>
        <w:t>Service Manager</w:t>
      </w:r>
    </w:p>
    <w:p w14:paraId="6FB6D2E8" w14:textId="4BA6165C" w:rsidR="003F3A7B" w:rsidRPr="00BF796C" w:rsidRDefault="003F3A7B" w:rsidP="003F3A7B">
      <w:pPr>
        <w:rPr>
          <w:rFonts w:ascii="Calibri" w:hAnsi="Calibri" w:cs="Calibri"/>
          <w:sz w:val="22"/>
          <w:szCs w:val="22"/>
        </w:rPr>
      </w:pPr>
      <w:r w:rsidRPr="00BF796C">
        <w:rPr>
          <w:rFonts w:ascii="Calibri" w:hAnsi="Calibri" w:cs="Calibri"/>
          <w:b/>
          <w:bCs/>
          <w:sz w:val="22"/>
          <w:szCs w:val="22"/>
          <w:u w:val="single"/>
        </w:rPr>
        <w:t>Location:</w:t>
      </w:r>
      <w:r w:rsidRPr="00BF796C">
        <w:rPr>
          <w:rFonts w:ascii="Calibri" w:hAnsi="Calibri" w:cs="Calibri"/>
          <w:sz w:val="22"/>
          <w:szCs w:val="22"/>
        </w:rPr>
        <w:t xml:space="preserve"> Indian Hills Country Club – Mission Hills, Kansas</w:t>
      </w:r>
    </w:p>
    <w:p w14:paraId="53C60BC9" w14:textId="1D973CB1" w:rsidR="003F3A7B" w:rsidRPr="00BF796C" w:rsidRDefault="003F3A7B" w:rsidP="003F3A7B">
      <w:pPr>
        <w:rPr>
          <w:rFonts w:ascii="Calibri" w:hAnsi="Calibri" w:cs="Calibri"/>
          <w:sz w:val="22"/>
          <w:szCs w:val="22"/>
        </w:rPr>
      </w:pPr>
      <w:r w:rsidRPr="00BF796C">
        <w:rPr>
          <w:rFonts w:ascii="Calibri" w:hAnsi="Calibri" w:cs="Calibri"/>
          <w:b/>
          <w:bCs/>
          <w:sz w:val="22"/>
          <w:szCs w:val="22"/>
          <w:u w:val="single"/>
        </w:rPr>
        <w:t>Department:</w:t>
      </w:r>
      <w:r w:rsidRPr="00BF796C">
        <w:rPr>
          <w:rFonts w:ascii="Calibri" w:hAnsi="Calibri" w:cs="Calibri"/>
          <w:sz w:val="22"/>
          <w:szCs w:val="22"/>
        </w:rPr>
        <w:t xml:space="preserve"> </w:t>
      </w:r>
      <w:r w:rsidR="00BF796C" w:rsidRPr="00BF796C">
        <w:rPr>
          <w:rFonts w:ascii="Calibri" w:hAnsi="Calibri" w:cs="Calibri"/>
          <w:sz w:val="22"/>
          <w:szCs w:val="22"/>
        </w:rPr>
        <w:t>Food and Beverage</w:t>
      </w:r>
    </w:p>
    <w:p w14:paraId="6FBF0172" w14:textId="46CAEB2B" w:rsidR="003F3A7B" w:rsidRDefault="003F3A7B" w:rsidP="003F3A7B">
      <w:pPr>
        <w:rPr>
          <w:rFonts w:ascii="Calibri" w:hAnsi="Calibri" w:cs="Calibri"/>
          <w:sz w:val="22"/>
          <w:szCs w:val="22"/>
        </w:rPr>
      </w:pPr>
      <w:r w:rsidRPr="00BF796C">
        <w:rPr>
          <w:rFonts w:ascii="Calibri" w:hAnsi="Calibri" w:cs="Calibri"/>
          <w:b/>
          <w:bCs/>
          <w:sz w:val="22"/>
          <w:szCs w:val="22"/>
          <w:u w:val="single"/>
        </w:rPr>
        <w:t>Reports To:</w:t>
      </w:r>
      <w:r w:rsidRPr="00BF796C">
        <w:rPr>
          <w:rFonts w:ascii="Calibri" w:hAnsi="Calibri" w:cs="Calibri"/>
          <w:sz w:val="22"/>
          <w:szCs w:val="22"/>
        </w:rPr>
        <w:t xml:space="preserve"> </w:t>
      </w:r>
      <w:r w:rsidR="00BF796C" w:rsidRPr="00BF796C">
        <w:rPr>
          <w:rFonts w:ascii="Calibri" w:hAnsi="Calibri" w:cs="Calibri"/>
          <w:sz w:val="22"/>
          <w:szCs w:val="22"/>
        </w:rPr>
        <w:t>Director</w:t>
      </w:r>
      <w:r w:rsidR="00067CF2">
        <w:rPr>
          <w:rFonts w:ascii="Calibri" w:hAnsi="Calibri" w:cs="Calibri"/>
          <w:sz w:val="22"/>
          <w:szCs w:val="22"/>
        </w:rPr>
        <w:t xml:space="preserve"> of</w:t>
      </w:r>
      <w:r w:rsidR="00BF796C" w:rsidRPr="00BF796C">
        <w:rPr>
          <w:rFonts w:ascii="Calibri" w:hAnsi="Calibri" w:cs="Calibri"/>
          <w:sz w:val="22"/>
          <w:szCs w:val="22"/>
        </w:rPr>
        <w:t xml:space="preserve"> </w:t>
      </w:r>
      <w:r w:rsidR="00776427">
        <w:rPr>
          <w:rFonts w:ascii="Calibri" w:hAnsi="Calibri" w:cs="Calibri"/>
          <w:sz w:val="22"/>
          <w:szCs w:val="22"/>
        </w:rPr>
        <w:t>Clubhouse Operations</w:t>
      </w:r>
    </w:p>
    <w:p w14:paraId="71050F64" w14:textId="7E6DE163" w:rsidR="00776427" w:rsidRPr="00776427" w:rsidRDefault="00776427" w:rsidP="003F3A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Classification:</w:t>
      </w:r>
      <w:r>
        <w:rPr>
          <w:rFonts w:ascii="Calibri" w:hAnsi="Calibri" w:cs="Calibri"/>
          <w:sz w:val="22"/>
          <w:szCs w:val="22"/>
        </w:rPr>
        <w:t xml:space="preserve"> Exempt</w:t>
      </w:r>
    </w:p>
    <w:p w14:paraId="0DA7740B" w14:textId="77777777" w:rsidR="003F3A7B" w:rsidRPr="00BF796C" w:rsidRDefault="003F3A7B" w:rsidP="003F3A7B">
      <w:pPr>
        <w:rPr>
          <w:rFonts w:ascii="Calibri" w:hAnsi="Calibri" w:cs="Calibri"/>
          <w:sz w:val="22"/>
          <w:szCs w:val="22"/>
        </w:rPr>
      </w:pPr>
    </w:p>
    <w:p w14:paraId="6C1B86C3" w14:textId="77777777" w:rsidR="003F3A7B" w:rsidRPr="00BF796C" w:rsidRDefault="003F3A7B" w:rsidP="003F3A7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BF796C">
        <w:rPr>
          <w:rFonts w:ascii="Calibri" w:hAnsi="Calibri" w:cs="Calibri"/>
          <w:b/>
          <w:bCs/>
          <w:sz w:val="22"/>
          <w:szCs w:val="22"/>
          <w:u w:val="single"/>
        </w:rPr>
        <w:t>Job Summary:</w:t>
      </w:r>
    </w:p>
    <w:p w14:paraId="71372B6D" w14:textId="77777777" w:rsidR="00BF796C" w:rsidRPr="00BF796C" w:rsidRDefault="00BF796C" w:rsidP="003F3A7B">
      <w:pPr>
        <w:rPr>
          <w:rFonts w:ascii="Calibri" w:hAnsi="Calibri" w:cs="Calibri"/>
          <w:sz w:val="22"/>
          <w:szCs w:val="22"/>
        </w:rPr>
      </w:pPr>
      <w:r w:rsidRPr="00BF796C">
        <w:rPr>
          <w:rFonts w:ascii="Calibri" w:hAnsi="Calibri" w:cs="Calibri"/>
          <w:sz w:val="22"/>
          <w:szCs w:val="22"/>
        </w:rPr>
        <w:t>Assist in the management of poolside restaurant and bar, banquet, a la carte operations and training of the Food and Beverage Staff for front of house operations. Report directly to the Director of Food and Beverage.</w:t>
      </w:r>
    </w:p>
    <w:p w14:paraId="1C74CFED" w14:textId="1A48AD90" w:rsidR="003F3A7B" w:rsidRPr="00BF796C" w:rsidRDefault="003F3A7B" w:rsidP="003F3A7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BF796C">
        <w:rPr>
          <w:rFonts w:ascii="Calibri" w:hAnsi="Calibri" w:cs="Calibri"/>
          <w:b/>
          <w:bCs/>
          <w:sz w:val="22"/>
          <w:szCs w:val="22"/>
          <w:u w:val="single"/>
        </w:rPr>
        <w:t>Key Responsibilities:</w:t>
      </w:r>
    </w:p>
    <w:p w14:paraId="2E5CDC4E" w14:textId="77777777" w:rsidR="00BF796C" w:rsidRPr="006A771E" w:rsidRDefault="00BF796C" w:rsidP="006A771E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Assure that effective orientation and training for new staff and professional development activities are maintained for new and existing staff.</w:t>
      </w:r>
    </w:p>
    <w:p w14:paraId="3B7C7A85" w14:textId="77777777" w:rsidR="00BF796C" w:rsidRPr="006A771E" w:rsidRDefault="00BF796C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Inspect and ensure that all safety, sanitation, energy management, and preventive maintenance programs are followed.</w:t>
      </w:r>
    </w:p>
    <w:p w14:paraId="31752685" w14:textId="77DA0180" w:rsidR="00BF796C" w:rsidRPr="006A771E" w:rsidRDefault="00BF796C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Assure all standard operating procedures are in place and consistently utilized.</w:t>
      </w:r>
    </w:p>
    <w:p w14:paraId="76538CDD" w14:textId="77777777" w:rsidR="00BF796C" w:rsidRPr="006A771E" w:rsidRDefault="00BF796C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Help in the planning of staffing and scheduling procedures as needed.</w:t>
      </w:r>
    </w:p>
    <w:p w14:paraId="7E4FDE3C" w14:textId="77777777" w:rsidR="00BF796C" w:rsidRPr="006A771E" w:rsidRDefault="00BF796C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Help ensure quality of service is being maintained in all food and beverage outlets.</w:t>
      </w:r>
    </w:p>
    <w:p w14:paraId="590DAFFD" w14:textId="77777777" w:rsidR="00BF796C" w:rsidRPr="006A771E" w:rsidRDefault="00BF796C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Help establish quantity and quality output standards for personnel in all positions within the department.</w:t>
      </w:r>
    </w:p>
    <w:p w14:paraId="7D25510D" w14:textId="77777777" w:rsidR="00BF796C" w:rsidRPr="006A771E" w:rsidRDefault="00BF796C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Ensure all legal requirements are consistently adhered to, including wage and hour and federal, state and or local laws pertaining to alcoholic beverages.</w:t>
      </w:r>
    </w:p>
    <w:p w14:paraId="6589FA15" w14:textId="77777777" w:rsidR="00BF796C" w:rsidRPr="006A771E" w:rsidRDefault="00BF796C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Greet guests and members while overseeing actual service.</w:t>
      </w:r>
    </w:p>
    <w:p w14:paraId="794BDDAE" w14:textId="4989905F" w:rsidR="00BF796C" w:rsidRPr="006A771E" w:rsidRDefault="00067CF2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Assists</w:t>
      </w:r>
      <w:r w:rsidR="00BF796C" w:rsidRPr="006A771E">
        <w:rPr>
          <w:rFonts w:ascii="Calibri" w:eastAsia="Calibri" w:hAnsi="Calibri" w:cs="Calibri"/>
          <w:sz w:val="22"/>
          <w:szCs w:val="22"/>
        </w:rPr>
        <w:t xml:space="preserve"> on-going training programs for food service and bar service.</w:t>
      </w:r>
    </w:p>
    <w:p w14:paraId="6E84452F" w14:textId="77777777" w:rsidR="00BF796C" w:rsidRPr="006A771E" w:rsidRDefault="00BF796C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Develop interesting ways of promoting club functions in the dining room and lounges.</w:t>
      </w:r>
    </w:p>
    <w:p w14:paraId="635F0858" w14:textId="77777777" w:rsidR="00BF796C" w:rsidRPr="006A771E" w:rsidRDefault="00BF796C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Help implement Club Social and Private events at the club.</w:t>
      </w:r>
    </w:p>
    <w:p w14:paraId="4FD003F1" w14:textId="4AB5FC36" w:rsidR="00BF796C" w:rsidRPr="006A771E" w:rsidRDefault="00BF796C" w:rsidP="006A771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lastRenderedPageBreak/>
        <w:t xml:space="preserve">Help Bartend </w:t>
      </w:r>
      <w:r w:rsidR="00067CF2">
        <w:rPr>
          <w:rFonts w:ascii="Calibri" w:eastAsia="Calibri" w:hAnsi="Calibri" w:cs="Calibri"/>
          <w:sz w:val="22"/>
          <w:szCs w:val="22"/>
        </w:rPr>
        <w:t xml:space="preserve">or serve </w:t>
      </w:r>
      <w:r w:rsidRPr="006A771E">
        <w:rPr>
          <w:rFonts w:ascii="Calibri" w:eastAsia="Calibri" w:hAnsi="Calibri" w:cs="Calibri"/>
          <w:sz w:val="22"/>
          <w:szCs w:val="22"/>
        </w:rPr>
        <w:t xml:space="preserve">at special events and step in wherever needed to provide service. </w:t>
      </w:r>
    </w:p>
    <w:p w14:paraId="7A340492" w14:textId="14BAAC0B" w:rsidR="00BF796C" w:rsidRPr="006A771E" w:rsidRDefault="00BF796C" w:rsidP="006A771E">
      <w:pPr>
        <w:pStyle w:val="ListParagraph"/>
        <w:numPr>
          <w:ilvl w:val="0"/>
          <w:numId w:val="2"/>
        </w:numPr>
        <w:spacing w:after="240" w:line="240" w:lineRule="auto"/>
        <w:rPr>
          <w:rFonts w:ascii="Calibri" w:eastAsia="Calibri" w:hAnsi="Calibri" w:cs="Calibri"/>
          <w:sz w:val="22"/>
          <w:szCs w:val="22"/>
        </w:rPr>
      </w:pPr>
      <w:r w:rsidRPr="006A771E">
        <w:rPr>
          <w:rFonts w:ascii="Calibri" w:eastAsia="Calibri" w:hAnsi="Calibri" w:cs="Calibri"/>
          <w:sz w:val="22"/>
          <w:szCs w:val="22"/>
        </w:rPr>
        <w:t>Assist with other Front and Back of house operations as needed.</w:t>
      </w:r>
    </w:p>
    <w:p w14:paraId="38DBE053" w14:textId="77777777" w:rsidR="003F3A7B" w:rsidRPr="006A771E" w:rsidRDefault="003F3A7B" w:rsidP="006A771E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6A771E">
        <w:rPr>
          <w:rFonts w:ascii="Calibri" w:hAnsi="Calibri" w:cs="Calibri"/>
          <w:b/>
          <w:bCs/>
          <w:sz w:val="22"/>
          <w:szCs w:val="22"/>
          <w:u w:val="single"/>
        </w:rPr>
        <w:t>Education:</w:t>
      </w:r>
    </w:p>
    <w:p w14:paraId="4BA5F92E" w14:textId="4641465B" w:rsidR="003F3A7B" w:rsidRPr="006A771E" w:rsidRDefault="00BF796C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High School Diploma</w:t>
      </w:r>
      <w:r w:rsidRPr="006A771E">
        <w:rPr>
          <w:rFonts w:ascii="Calibri" w:hAnsi="Calibri" w:cs="Calibri"/>
          <w:sz w:val="22"/>
          <w:szCs w:val="22"/>
        </w:rPr>
        <w:br/>
        <w:t>Preferably Bachelor’s degree in relevant field</w:t>
      </w:r>
    </w:p>
    <w:p w14:paraId="395538B9" w14:textId="25B7B4F1" w:rsidR="003F3A7B" w:rsidRPr="006A771E" w:rsidRDefault="003F3A7B" w:rsidP="006A771E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6A771E">
        <w:rPr>
          <w:rFonts w:ascii="Calibri" w:hAnsi="Calibri" w:cs="Calibri"/>
          <w:b/>
          <w:bCs/>
          <w:sz w:val="22"/>
          <w:szCs w:val="22"/>
          <w:u w:val="single"/>
        </w:rPr>
        <w:t>Experience:</w:t>
      </w:r>
    </w:p>
    <w:p w14:paraId="30F6AA0A" w14:textId="6D35D450" w:rsidR="003F3A7B" w:rsidRPr="006A771E" w:rsidRDefault="00BF796C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2+ Years of Restaurant and Hospitality Management</w:t>
      </w:r>
      <w:r w:rsidR="00776427">
        <w:rPr>
          <w:rFonts w:ascii="Calibri" w:hAnsi="Calibri" w:cs="Calibri"/>
          <w:sz w:val="22"/>
          <w:szCs w:val="22"/>
        </w:rPr>
        <w:t xml:space="preserve"> preferred</w:t>
      </w:r>
    </w:p>
    <w:p w14:paraId="27E583A7" w14:textId="77777777" w:rsidR="003F3A7B" w:rsidRPr="006A771E" w:rsidRDefault="003F3A7B" w:rsidP="006A771E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6A771E">
        <w:rPr>
          <w:rFonts w:ascii="Calibri" w:hAnsi="Calibri" w:cs="Calibri"/>
          <w:b/>
          <w:bCs/>
          <w:sz w:val="22"/>
          <w:szCs w:val="22"/>
          <w:u w:val="single"/>
        </w:rPr>
        <w:t>Personal Attributes:</w:t>
      </w:r>
    </w:p>
    <w:p w14:paraId="494B2A29" w14:textId="77777777" w:rsidR="00776427" w:rsidRDefault="00BF796C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Prompt and punctual</w:t>
      </w:r>
    </w:p>
    <w:p w14:paraId="6E3793D7" w14:textId="77777777" w:rsidR="00776427" w:rsidRDefault="00BF796C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High energy</w:t>
      </w:r>
    </w:p>
    <w:p w14:paraId="0596F1B7" w14:textId="1B823BA9" w:rsidR="00BF796C" w:rsidRPr="006A771E" w:rsidRDefault="005934FD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Personable</w:t>
      </w:r>
    </w:p>
    <w:p w14:paraId="7874254B" w14:textId="77777777" w:rsidR="003F3A7B" w:rsidRPr="006A771E" w:rsidRDefault="003F3A7B" w:rsidP="006A771E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6A771E">
        <w:rPr>
          <w:rFonts w:ascii="Calibri" w:hAnsi="Calibri" w:cs="Calibri"/>
          <w:b/>
          <w:bCs/>
          <w:sz w:val="22"/>
          <w:szCs w:val="22"/>
          <w:u w:val="single"/>
        </w:rPr>
        <w:t>Working Conditions:</w:t>
      </w:r>
    </w:p>
    <w:p w14:paraId="70AB7AC9" w14:textId="77777777" w:rsidR="005934FD" w:rsidRPr="006A771E" w:rsidRDefault="005934FD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Evenings, weekends, and holiday availability are required.</w:t>
      </w:r>
    </w:p>
    <w:p w14:paraId="4AD0ADC9" w14:textId="77777777" w:rsidR="003F3A7B" w:rsidRPr="006A771E" w:rsidRDefault="003F3A7B" w:rsidP="006A771E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6A771E">
        <w:rPr>
          <w:rFonts w:ascii="Calibri" w:hAnsi="Calibri" w:cs="Calibri"/>
          <w:b/>
          <w:bCs/>
          <w:sz w:val="22"/>
          <w:szCs w:val="22"/>
          <w:u w:val="single"/>
        </w:rPr>
        <w:t>Salary and Benefits:</w:t>
      </w:r>
    </w:p>
    <w:p w14:paraId="2A3F8F93" w14:textId="52F8D8B9" w:rsidR="005934FD" w:rsidRPr="006A771E" w:rsidRDefault="005934FD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$50,000 - $</w:t>
      </w:r>
      <w:r w:rsidR="00776427">
        <w:rPr>
          <w:rFonts w:ascii="Calibri" w:hAnsi="Calibri" w:cs="Calibri"/>
          <w:sz w:val="22"/>
          <w:szCs w:val="22"/>
        </w:rPr>
        <w:t>60</w:t>
      </w:r>
      <w:r w:rsidRPr="006A771E">
        <w:rPr>
          <w:rFonts w:ascii="Calibri" w:hAnsi="Calibri" w:cs="Calibri"/>
          <w:sz w:val="22"/>
          <w:szCs w:val="22"/>
        </w:rPr>
        <w:t>,000 per year</w:t>
      </w:r>
    </w:p>
    <w:p w14:paraId="6373CE05" w14:textId="77777777" w:rsidR="005934FD" w:rsidRPr="006A771E" w:rsidRDefault="005934FD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Health Benefits after 90 Days – Full Time Employees</w:t>
      </w:r>
    </w:p>
    <w:p w14:paraId="6CB38AED" w14:textId="77777777" w:rsidR="005934FD" w:rsidRDefault="005934FD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401K Participation and matching after 1 Year – Full Time Employees</w:t>
      </w:r>
    </w:p>
    <w:p w14:paraId="022D0BE8" w14:textId="7C98975D" w:rsidR="00776427" w:rsidRDefault="00776427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Paid Time Off</w:t>
      </w:r>
    </w:p>
    <w:p w14:paraId="189993D5" w14:textId="384510B5" w:rsidR="00776427" w:rsidRDefault="00776427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Health, Dental, Vision, Life Insurance</w:t>
      </w:r>
    </w:p>
    <w:p w14:paraId="014FAD6A" w14:textId="6906A696" w:rsidR="00776427" w:rsidRDefault="00776427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Short- and Long-Term Disability Insurance</w:t>
      </w:r>
    </w:p>
    <w:p w14:paraId="67487AC8" w14:textId="17FA3B51" w:rsidR="00776427" w:rsidRPr="006A771E" w:rsidRDefault="00776427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Holiday Bonus Program</w:t>
      </w:r>
    </w:p>
    <w:p w14:paraId="3EE5A2A1" w14:textId="77777777" w:rsidR="005934FD" w:rsidRPr="006A771E" w:rsidRDefault="005934FD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Employee golfing available on Mondays</w:t>
      </w:r>
    </w:p>
    <w:p w14:paraId="0A9CD023" w14:textId="77777777" w:rsidR="005934FD" w:rsidRPr="006A771E" w:rsidRDefault="005934FD" w:rsidP="006A771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6A771E">
        <w:rPr>
          <w:rFonts w:ascii="Calibri" w:hAnsi="Calibri" w:cs="Calibri"/>
          <w:sz w:val="22"/>
          <w:szCs w:val="22"/>
        </w:rPr>
        <w:t>Staff meals provided during shift</w:t>
      </w:r>
    </w:p>
    <w:p w14:paraId="6E48661D" w14:textId="77777777" w:rsidR="003F3A7B" w:rsidRPr="00BF796C" w:rsidRDefault="003F3A7B" w:rsidP="003F3A7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BF796C">
        <w:rPr>
          <w:rFonts w:ascii="Calibri" w:hAnsi="Calibri" w:cs="Calibri"/>
          <w:b/>
          <w:bCs/>
          <w:sz w:val="22"/>
          <w:szCs w:val="22"/>
          <w:u w:val="single"/>
        </w:rPr>
        <w:t>Application Process:</w:t>
      </w:r>
    </w:p>
    <w:p w14:paraId="270299F7" w14:textId="0DDE1453" w:rsidR="003F3A7B" w:rsidRPr="00BF796C" w:rsidRDefault="003F3A7B" w:rsidP="003F3A7B">
      <w:pPr>
        <w:rPr>
          <w:rFonts w:ascii="Calibri" w:hAnsi="Calibri" w:cs="Calibri"/>
          <w:sz w:val="22"/>
          <w:szCs w:val="22"/>
        </w:rPr>
      </w:pPr>
      <w:r w:rsidRPr="00BF796C">
        <w:rPr>
          <w:rFonts w:ascii="Calibri" w:hAnsi="Calibri" w:cs="Calibri"/>
          <w:sz w:val="22"/>
          <w:szCs w:val="22"/>
        </w:rPr>
        <w:t xml:space="preserve">To apply, visit </w:t>
      </w:r>
      <w:hyperlink r:id="rId6" w:history="1">
        <w:r w:rsidRPr="00BF796C">
          <w:rPr>
            <w:rStyle w:val="Hyperlink"/>
            <w:rFonts w:ascii="Calibri" w:hAnsi="Calibri" w:cs="Calibri"/>
            <w:sz w:val="22"/>
            <w:szCs w:val="22"/>
          </w:rPr>
          <w:t>http://www.ihcckc.com/careers</w:t>
        </w:r>
      </w:hyperlink>
      <w:r w:rsidRPr="00BF796C">
        <w:rPr>
          <w:rFonts w:ascii="Calibri" w:hAnsi="Calibri" w:cs="Calibri"/>
          <w:sz w:val="22"/>
          <w:szCs w:val="22"/>
        </w:rPr>
        <w:t xml:space="preserve"> and browse our open positions.</w:t>
      </w:r>
      <w:r w:rsidR="00776427">
        <w:rPr>
          <w:rFonts w:ascii="Calibri" w:hAnsi="Calibri" w:cs="Calibri"/>
          <w:sz w:val="22"/>
          <w:szCs w:val="22"/>
        </w:rPr>
        <w:br/>
      </w:r>
    </w:p>
    <w:p w14:paraId="29D958B9" w14:textId="77777777" w:rsidR="003F3A7B" w:rsidRPr="00BF796C" w:rsidRDefault="003F3A7B" w:rsidP="003F3A7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BF796C">
        <w:rPr>
          <w:rFonts w:ascii="Calibri" w:hAnsi="Calibri" w:cs="Calibri"/>
          <w:b/>
          <w:bCs/>
          <w:sz w:val="22"/>
          <w:szCs w:val="22"/>
          <w:u w:val="single"/>
        </w:rPr>
        <w:t>Equal Opportunity Employer Statement:</w:t>
      </w:r>
    </w:p>
    <w:p w14:paraId="3CE94708" w14:textId="78D7B630" w:rsidR="00711609" w:rsidRPr="00BF796C" w:rsidRDefault="003F3A7B" w:rsidP="003F3A7B">
      <w:pPr>
        <w:rPr>
          <w:rFonts w:ascii="Calibri" w:hAnsi="Calibri" w:cs="Calibri"/>
          <w:sz w:val="22"/>
          <w:szCs w:val="22"/>
        </w:rPr>
      </w:pPr>
      <w:r w:rsidRPr="00BF796C">
        <w:rPr>
          <w:rFonts w:ascii="Calibri" w:hAnsi="Calibri" w:cs="Calibri"/>
          <w:sz w:val="22"/>
          <w:szCs w:val="22"/>
        </w:rPr>
        <w:t xml:space="preserve">Indian Hills Country Club is an equal opportunity employer. We celebrate diversity and are committed to creating an inclusive environment for all employees. We do not discriminate </w:t>
      </w:r>
      <w:proofErr w:type="gramStart"/>
      <w:r w:rsidRPr="00BF796C">
        <w:rPr>
          <w:rFonts w:ascii="Calibri" w:hAnsi="Calibri" w:cs="Calibri"/>
          <w:sz w:val="22"/>
          <w:szCs w:val="22"/>
        </w:rPr>
        <w:t>on the basis of</w:t>
      </w:r>
      <w:proofErr w:type="gramEnd"/>
      <w:r w:rsidRPr="00BF796C">
        <w:rPr>
          <w:rFonts w:ascii="Calibri" w:hAnsi="Calibri" w:cs="Calibri"/>
          <w:sz w:val="22"/>
          <w:szCs w:val="22"/>
        </w:rPr>
        <w:t xml:space="preserve"> race, color, religion, gender, gender identity or expression, sexual orientation, national origin, genetics, disability, age, or any other characteristic protected by law. We encourage applications from individuals of all backgrounds and experiences.</w:t>
      </w:r>
    </w:p>
    <w:sectPr w:rsidR="00711609" w:rsidRPr="00BF7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963DC"/>
    <w:multiLevelType w:val="multilevel"/>
    <w:tmpl w:val="86C6C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3119DF"/>
    <w:multiLevelType w:val="hybridMultilevel"/>
    <w:tmpl w:val="847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80102">
    <w:abstractNumId w:val="0"/>
  </w:num>
  <w:num w:numId="2" w16cid:durableId="7471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7B"/>
    <w:rsid w:val="00067CF2"/>
    <w:rsid w:val="00101D83"/>
    <w:rsid w:val="001A7C4B"/>
    <w:rsid w:val="003F3A7B"/>
    <w:rsid w:val="005934FD"/>
    <w:rsid w:val="006A771E"/>
    <w:rsid w:val="00711609"/>
    <w:rsid w:val="00776427"/>
    <w:rsid w:val="00876396"/>
    <w:rsid w:val="009801E9"/>
    <w:rsid w:val="00AA7EF7"/>
    <w:rsid w:val="00BF796C"/>
    <w:rsid w:val="00D56775"/>
    <w:rsid w:val="00E0088E"/>
    <w:rsid w:val="00E82252"/>
    <w:rsid w:val="00F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1B50"/>
  <w15:chartTrackingRefBased/>
  <w15:docId w15:val="{32AC2904-2B7F-4FA4-B470-351D3991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A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A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A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A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A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A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A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A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A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A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3A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hcckc.com/caree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Woodworth</dc:creator>
  <cp:keywords/>
  <dc:description/>
  <cp:lastModifiedBy>Robert Tibbetts</cp:lastModifiedBy>
  <cp:revision>2</cp:revision>
  <dcterms:created xsi:type="dcterms:W3CDTF">2024-12-19T20:18:00Z</dcterms:created>
  <dcterms:modified xsi:type="dcterms:W3CDTF">2024-12-19T20:18:00Z</dcterms:modified>
</cp:coreProperties>
</file>