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B45B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 xml:space="preserve">POSITION: GENERAL MANAGER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Dornick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Hills Golf &amp; Country Club.</w:t>
      </w:r>
    </w:p>
    <w:p w14:paraId="7F57E863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A7B27C1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 xml:space="preserve">OVERVIEW: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Dornick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Hills Golf &amp; C.C. was founded in 1914 by Perry Maxwell, one of the pioneers of great golf architecture of his generation.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Dornick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Hills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is located in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Ardmore, Oklahoma and is revered as one of the most historic golf courses and country clubs in the state.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Dornick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Hills is set to be restored by the world-renowned golf architect Tom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spring of 2021. This restoration has brought much excitement to our current members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and also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brings much opportunity for club growth. </w:t>
      </w:r>
    </w:p>
    <w:p w14:paraId="11B118D1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211CD83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>GENERAL MANAGER JOB DESCRIPTION</w:t>
      </w:r>
      <w:r>
        <w:rPr>
          <w:rFonts w:ascii="Arial" w:hAnsi="Arial" w:cs="Arial"/>
          <w:color w:val="000000"/>
          <w:sz w:val="18"/>
          <w:szCs w:val="18"/>
        </w:rPr>
        <w:br/>
        <w:t xml:space="preserve">The General Manager will be responsible for managing all day-to-day operations of the Club consistent with the objectives, strategies and policies established by the Board of Directors to whom he/she shall report.  Specific emphasis and a primary focus will be the continual improvement in member and guest satisfaction and experience (measured by member surveys and feedback).  The General Manager will have full P &amp; L responsibilities and must possess strong operational,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financial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and analytical skills.</w:t>
      </w:r>
      <w:r>
        <w:rPr>
          <w:rFonts w:ascii="Arial" w:hAnsi="Arial" w:cs="Arial"/>
          <w:color w:val="000000"/>
          <w:sz w:val="18"/>
          <w:szCs w:val="18"/>
        </w:rPr>
        <w:br/>
        <w:t>Excellent candidates should have:</w:t>
      </w:r>
    </w:p>
    <w:p w14:paraId="1005EE4A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E933C3D" w14:textId="77777777" w:rsidR="001C033C" w:rsidRDefault="001C033C" w:rsidP="001C033C">
      <w:pPr>
        <w:spacing w:before="100" w:beforeAutospacing="1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Strengths in team development, financial performance and new member marketing;  Ability to consistently define and achieve goals and objectives;  Ability to work closely and successfully with the Club board and committees in a leadership or supportive position as circumstances dictate; Ability to deliver quality food and beverage, golf services, aquatics and family activities, that create exceptional member/guest experiences;  Display professionalism in attitude and service.</w:t>
      </w:r>
    </w:p>
    <w:p w14:paraId="017AC236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CANDIDATE QUALIFICATIONS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Required:</w:t>
      </w:r>
    </w:p>
    <w:p w14:paraId="5D79411F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FC42240" w14:textId="77777777" w:rsidR="001C033C" w:rsidRDefault="001C033C" w:rsidP="001C033C">
      <w:pPr>
        <w:spacing w:before="100" w:beforeAutospacing="1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A Bachelor’s Degree (Preferred: Hospitality Management, Hotel &amp; Restaurant Administration or similar)</w:t>
      </w:r>
    </w:p>
    <w:p w14:paraId="7262A3F9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b/>
          <w:bCs/>
          <w:color w:val="000000"/>
          <w:sz w:val="18"/>
          <w:szCs w:val="18"/>
        </w:rPr>
        <w:t>Preferred</w:t>
      </w:r>
    </w:p>
    <w:p w14:paraId="4D398689" w14:textId="77777777" w:rsidR="001C033C" w:rsidRDefault="001C033C" w:rsidP="001C033C">
      <w:pPr>
        <w:spacing w:before="100" w:beforeAutospacing="1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A Certified Club Manager (CCM) designation. * Minimum of 3 years of Club Management experience in a private member club</w:t>
      </w:r>
    </w:p>
    <w:p w14:paraId="32EB1202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RESPONSIBILITIES</w:t>
      </w:r>
    </w:p>
    <w:p w14:paraId="7F1EA134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br/>
        <w:t>1. Understand and enforce all local, state, and federal regulations such as liquor, food health inspections, safety, and environmental laws, and ensure strict compliance for all Club assets.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2. Create strategic plans for both short- and long-term development goals.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3. Attend all Board of Director meetings to report Club financial health and activities as well as identify areas of need and suggest improvements to align with Club strategies.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4. Employee oversight including hiring, scheduling, discipline, and firing.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5. Train, develop and motivate staff.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6. Develop and maintain job descriptions and duties for all employees.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7. Hold employees accountable for productivity and quality of job responsibilities and duties.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Manage day-to-day financial affairs for all Club assets. Monitor monthly orders and Club inventory.   Manage food and beverage purchases. Manage the collection of past due accounts per Club policies.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Review,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maintain and revise service pricing as needed to sustain Club financial health. Oversee and provide timely and accurate Club financials for preparation of monthly, quarterly, and/or annual reports and filings.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9. Ensure maintenance and upkeep of the club assets.  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Ensure Club facilities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are maintained at all times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11. Maintain and grow customer satisfaction through regular face-to-face contact with members.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12. Expand club membership and activity level.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Compensation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Dornick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Hills Golf &amp; Country Club will offer a competitive compensation plan, along with standard benefits and bonus structure.</w:t>
      </w:r>
    </w:p>
    <w:p w14:paraId="551B36DC" w14:textId="77777777" w:rsidR="001C033C" w:rsidRDefault="001C033C" w:rsidP="001C033C">
      <w:pPr>
        <w:spacing w:before="100" w:beforeAutospacing="1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0147037" w14:textId="77777777" w:rsidR="001C033C" w:rsidRDefault="001C033C" w:rsidP="001C033C">
      <w:pPr>
        <w:spacing w:before="100" w:beforeAutospacing="1" w:after="100"/>
      </w:pPr>
      <w:r>
        <w:rPr>
          <w:rFonts w:ascii="Arial" w:hAnsi="Arial" w:cs="Arial"/>
          <w:color w:val="000000"/>
          <w:sz w:val="18"/>
          <w:szCs w:val="18"/>
        </w:rPr>
        <w:t>Job Type: Full-time</w:t>
      </w:r>
    </w:p>
    <w:p w14:paraId="7B219CBC" w14:textId="77777777" w:rsidR="001C033C" w:rsidRDefault="001C033C" w:rsidP="001C033C">
      <w:pPr>
        <w:spacing w:before="100" w:beforeAutospacing="1" w:after="100" w:afterAutospacing="1"/>
      </w:pPr>
      <w:r>
        <w:t> </w:t>
      </w:r>
    </w:p>
    <w:p w14:paraId="5386BF53" w14:textId="77777777" w:rsidR="001C033C" w:rsidRDefault="001C033C" w:rsidP="001C033C">
      <w:pPr>
        <w:spacing w:before="100" w:beforeAutospacing="1" w:after="100" w:afterAutospacing="1"/>
      </w:pPr>
      <w:r>
        <w:t xml:space="preserve">Please send resumes to: </w:t>
      </w:r>
    </w:p>
    <w:p w14:paraId="7366A3B3" w14:textId="77777777" w:rsidR="001C033C" w:rsidRDefault="001C033C" w:rsidP="001C033C">
      <w:pPr>
        <w:spacing w:before="100" w:beforeAutospacing="1" w:after="100" w:afterAutospacing="1"/>
      </w:pPr>
      <w:hyperlink r:id="rId4" w:history="1">
        <w:r>
          <w:rPr>
            <w:rStyle w:val="Hyperlink"/>
          </w:rPr>
          <w:t>wardjram@aol.com</w:t>
        </w:r>
      </w:hyperlink>
      <w:r>
        <w:t xml:space="preserve"> </w:t>
      </w:r>
    </w:p>
    <w:p w14:paraId="43A2EDFB" w14:textId="77777777" w:rsidR="001C033C" w:rsidRDefault="001C033C" w:rsidP="001C033C">
      <w:pPr>
        <w:spacing w:before="100" w:beforeAutospacing="1" w:after="100" w:afterAutospacing="1"/>
      </w:pPr>
      <w:r>
        <w:t xml:space="preserve">or </w:t>
      </w:r>
    </w:p>
    <w:p w14:paraId="5C909C02" w14:textId="77777777" w:rsidR="001C033C" w:rsidRDefault="001C033C" w:rsidP="001C033C">
      <w:pPr>
        <w:spacing w:before="100" w:beforeAutospacing="1"/>
      </w:pPr>
      <w:r>
        <w:rPr>
          <w:color w:val="000000"/>
        </w:rPr>
        <w:t>224 Woods Lane, Ardmore, OK 73401</w:t>
      </w:r>
      <w:r>
        <w:rPr>
          <w:rFonts w:ascii="Arial" w:hAnsi="Arial" w:cs="Arial"/>
          <w:color w:val="000000"/>
          <w:sz w:val="18"/>
          <w:szCs w:val="18"/>
        </w:rPr>
        <w:t xml:space="preserve"> POSITION: GENERAL MANAGER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Dornick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Hills Golf &amp; Country Club.</w:t>
      </w:r>
    </w:p>
    <w:p w14:paraId="4F2FA3E7" w14:textId="77777777" w:rsidR="00BF5D09" w:rsidRDefault="001C033C"/>
    <w:sectPr w:rsidR="00BF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3C"/>
    <w:rsid w:val="001C033C"/>
    <w:rsid w:val="008F2CAE"/>
    <w:rsid w:val="00F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FD2D"/>
  <w15:chartTrackingRefBased/>
  <w15:docId w15:val="{433D86F5-86D8-4DFB-BE2A-608ED95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djram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Tibbetts</dc:creator>
  <cp:keywords/>
  <dc:description/>
  <cp:lastModifiedBy>Robert Tibbetts</cp:lastModifiedBy>
  <cp:revision>1</cp:revision>
  <dcterms:created xsi:type="dcterms:W3CDTF">2020-11-17T15:07:00Z</dcterms:created>
  <dcterms:modified xsi:type="dcterms:W3CDTF">2020-11-17T15:07:00Z</dcterms:modified>
</cp:coreProperties>
</file>